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木垒县雀仁乡2023年人居环境整治项目</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木垒县雀仁乡政府本级</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木垒县雀仁乡政府本级</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叶尔开西</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昌吉州乡村振兴局关于木垒县2023年州本级财政新衔接推进乡村振兴补助资金相关情况的说明，木垒县雀仁乡人民政府计划在五棵树村实施人居环境整治项目，主要建设内容为：1片区道路硬化13000平方米，正格勒得村农牧民实训基地主电路改造4685米及其他附属设施建设等，项目实施后，可改善当地村民生活环境，保障村民正常用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随着社会经济的发展，城市交通问题越来越引起人们的关注。人、车、路三者关系的协调，已成为交通管理部门需要解决的重要问题之一。城市交通控制系统是用于城市交通数据监测、交通信号灯控制与交通疏导的计算机综合管理系统，它是现代城市交通监控指挥系统中最重要的组成部分。所以，如何采用合适的控制方法，最大限度利用好耗费巨资修建的城市高速道路，缓解主干道与匝道、城区同周边地区的交通拥堵状况，越来越成为交通运输管理和城市规划部门亟待解决的主要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昌州财农（2023）38号文件320万1片区道路硬化13000平方米，正格勒得村农牧民实训基地主电路改造4685米及其他附属设施建设等，项目实施后，可改善当地村民生活环境，保障村民正常用电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由雀仁乡人民政府牵头，主要对正格勒得村农牧民实训基地主电路改造。木垒县雀仁乡2023年人居环境整治项目2023年10月20日由雀仁乡人民政府部门通过公开招标方式确定了木垒哈萨克自治县银河建筑安装工程有限责任公司为项目的施工单位，中水永佳工程项目管理有限公司为项目监理单位，叱博为项目组长，主要负责项目实施过程各部门工作协调、工程进度控制、资金批复工作。叶尔开希为项目副组长，主要负责项目质量、成本、进度控制、资料审核上报工作。赵丹为项目成员，主要负责项目日常资料整理收集，数据汇总，施工现场技术指导，工程款支付申请等工作。截止2023年12月22日，项目已全面完工，并由木垒县住房和城乡建设局对项目进行验收，并签署了项目工程验收合格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雀仁乡2023年人居环境整治项目资金于2023年10月22日木垒县财政局下发的昌州财农（2023）38号文件安排资金为320万元，为本级/上级财政资金，实际到位率320万元，资金到位率100%，实际执行320万元，执行率100%，资金落实到位。为确保项目资金的安全有效使用、安全运行，提高资金的使用效率，我单位严格按照木垒县乡村振兴办公室财务会计内部控制制度执行，资金由财政大平台统一拨付，由财政监管，严</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本项目建成后，江极大改善木垒县雀仁乡农村的基础设施条件，优化雀仁乡的村容村貌，美化环境，缩小城乡差别，加快乡村振兴示范村建设的步伐，提高农民生活质量，使雀仁乡各项社会事业得到了全面发展。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2023年9-10月完成可研编制及审批理想工作；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2023年11月完成地勘、施工图设计及预算工作；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2.3 2023年12月完成项目招投标工作；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木垒县雀仁乡2023年人居环境整治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木垒县雀仁乡2023年人居环境整治项目支出资金。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雀仁乡2023年人居环境整治项目的工作完成情况、完成效果及公众满意度进行评价，具体从项目决策（包括绩效目标、决策过程）、项目过程（包括项目资金、项目实施）、项目产出（包括项目产出数量、产出质量、产出时效）、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3月29日，我单位在收到自评工作任务后及时组织了绩效评价工作小组，其中畅静为组长，主要负责工作安排，秦瑞利为副组长，主要负责报告的审核、指导，梁鹏飞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2024年4月25日，评价组通过前期调研确定绩效评价对象和范围，确定了评价的目的、方法以及评价的原则；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2024年4月26日，根据项目的实施内容和特征制定了评价指标体系及评价标准以及评价实施方案，修正并确定所需资料清单，最终确定绩效评价工作方案；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2024年4月25日- 4月28日，评价工作进入实施阶段：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2024年4月25日- 4月28日，评价组按照绩效评价的原则和规范，对取得的资料进行审查核实，对采集的数据进行分析，按照绩效评价指标评分表逐项进行打分、分析，汇总各方评价结果，综合分析并形成评价结论。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县雀仁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本项目通过制定的评价指标体系及评分标准，运用数据采集、问卷调查及访谈等方式，对本项目绩效进行客观评价，最终评分结果：总分为100分。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项目过程</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项目产出</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项目效益</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100</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（1）项目立项依据《农村人居环境整治提升五年行动方案（2021-2025）》。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（2）中共中央国务院《关于实现</w:t>
      </w:r>
      <w:r>
        <w:rPr>
          <w:rStyle w:val="18"/>
          <w:rFonts w:hint="eastAsia" w:ascii="楷体" w:hAnsi="楷体" w:eastAsia="楷体"/>
          <w:b w:val="0"/>
          <w:bCs w:val="0"/>
          <w:spacing w:val="-4"/>
          <w:sz w:val="32"/>
          <w:szCs w:val="32"/>
          <w:lang w:eastAsia="zh-CN"/>
        </w:rPr>
        <w:t>巩固拓展脱贫攻坚成果同乡村振兴有效衔接</w:t>
      </w:r>
      <w:r>
        <w:rPr>
          <w:rStyle w:val="18"/>
          <w:rFonts w:hint="eastAsia" w:ascii="楷体" w:hAnsi="楷体" w:eastAsia="楷体"/>
          <w:b w:val="0"/>
          <w:bCs w:val="0"/>
          <w:spacing w:val="-4"/>
          <w:sz w:val="32"/>
          <w:szCs w:val="32"/>
        </w:rPr>
        <w:t>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（3）《昌吉州实施乡村振兴战略行动计划》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②审批文件、材料：本项目审批文件有：立项批复、资金下达文件、评审意见，审批文件及材料齐全；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雀仁乡2023年人居环境整治项目设立了项目绩效目标，与1片区道路硬化13000平方米，正格勒得村农牧民实训基地主电路改造4685米及其他附属设施建设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雀仁乡2023年人居环境整治项目将项目绩效目标细化分解为具体的绩效指标，一级指标共4条，二级指标共6条，三级指标共11条，其中量化指标条数共4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昌州财农【2023】38号-昌吉州本级财政衔接推进乡村振兴补助资金》，项目资金分配额度无偏低或偏高情况，分配额度合理。项目单位为雀仁乡人民政府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实际到位资金320万元，预算资金320万元，资金到位率100%。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年初预算数320万元，全年预算数320万元，全年执行数320万元，预算执行率为100%。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资金的拨付严格按照木垒县财政局资金拨付审批程序进行：由乡政府提交县政府审批，经审批后提交到财政局。项目资金拨付手续齐全，资金拨付手续有：资金使用审批表。3.3 本项目资金合同规定的用途为：建设道路硬化、采购相关材料。符合项目预算批复及合同规定的用途；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项目资金截至2023年12月20日已拨付至100%，过程不存在截留、挤占、挪用、虚列支出等情况。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本项目已制定《木垒县雀仁乡2023年人居环境整治项目财务管理制度》、《木垒县雀仁乡2023年人居环境整治项目业务管理制度》，管理制度健全；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我单位雀仁乡2023年人居环境整治项目截止到2023年12月31日，已完成建设内容；其中：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指标1：道路硬化面积，指标值：≥13000平方，实际完成值13000平方，指标完成率100%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指标2：主电路改造长度，指标值：≥4685米，实际完成值4685米，指标完成率100 %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指标1：竣工验收合格率，指标值：=100%，实际完成值100%，指标完成率100%；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指标1：项目按计划完成时间，指标值：≤3个月，实际完成值3个月，指标完成率100%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指标1：工程费，指标值：≤290.6万元，实际完成值290.6万元，指标完成率100%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指标2：其他费用，指标值：≤19.2万元，实际完成值19.2万元，指标完成率100%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指标2：预备费，指标值：≤10.2万元，实际完成值10.2万元，指标完成率100%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我单位雀仁乡2023年人居环境整治项目截止到2023年12月31日，已完成建设内容；其中：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指标1：村民用电保障率，指标值：=100%，实际完成值100%，指标完成率100%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指标1：受益村民人数，指标值：≥807人 ，实际完成值807人，指标完成率100%。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指标1：环境改善率，指标值：99%，实际完成值99%，指标完成率100%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指标1：村民满意度，指标值：≥95% ，实际完成值95% ，指标完成率100% 。</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雀仁乡2023年人居环境整治项目合同内容及工程进度，雀仁乡人民政府于2023年11月02日拨付810000元至木垒哈萨克自治县银河建筑安装工程有限责任公司、雀仁乡人民政府于2023年11月10日拨付87000元至昌吉回族自治州国土资源规划研究院、雀仁乡人民政府于2023年11月10日拨付60000万元至中城恒业设计集团有限公司新疆第一分公司。截至2023年12月31日已执行320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在项目的绩效目标的设置方面，还不是很细化，可能导致后期监控合自评时产生困难。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针对项目实施中存在的问题，进一步完善相关制度，加强督促检查，确保质量安全和建设进度；同时及时完善资料，妥善保管档案。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 本项目部分间接产生的效果无法准确的在短时间内衡量，因此很难认定项目产生的全部效果。通过指标来反映绩效，指标的科学性和全面性需要不断的完善和研究。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我单位针对上述项目支出绩效评价报告内反应内容真实性，完整性负责，接受上级部门及社会公众的监督。</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2ZkMzgxMTA0MWE0OTlmMTFiNWIwMWQzMWI5MmEifQ=="/>
  </w:docVars>
  <w:rsids>
    <w:rsidRoot w:val="00CA6457"/>
    <w:rsid w:val="00056465"/>
    <w:rsid w:val="00102DFF"/>
    <w:rsid w:val="0012073C"/>
    <w:rsid w:val="00121AE4"/>
    <w:rsid w:val="00146AAD"/>
    <w:rsid w:val="00151FA7"/>
    <w:rsid w:val="001B3A40"/>
    <w:rsid w:val="00212E67"/>
    <w:rsid w:val="00291BC0"/>
    <w:rsid w:val="00311DBE"/>
    <w:rsid w:val="004366A8"/>
    <w:rsid w:val="00502BA7"/>
    <w:rsid w:val="005162F1"/>
    <w:rsid w:val="00535153"/>
    <w:rsid w:val="00554F82"/>
    <w:rsid w:val="0056390D"/>
    <w:rsid w:val="005719B0"/>
    <w:rsid w:val="005D10D6"/>
    <w:rsid w:val="005F5BC4"/>
    <w:rsid w:val="00636AF5"/>
    <w:rsid w:val="00713ACF"/>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4A6084E"/>
    <w:rsid w:val="0856517C"/>
    <w:rsid w:val="0BFB189F"/>
    <w:rsid w:val="11BD75F7"/>
    <w:rsid w:val="13BE561A"/>
    <w:rsid w:val="15392994"/>
    <w:rsid w:val="18FE139B"/>
    <w:rsid w:val="2D047BEF"/>
    <w:rsid w:val="3029612C"/>
    <w:rsid w:val="32A221C5"/>
    <w:rsid w:val="33F20F2A"/>
    <w:rsid w:val="34C44675"/>
    <w:rsid w:val="3B5B5607"/>
    <w:rsid w:val="3CE21B3C"/>
    <w:rsid w:val="402A7D77"/>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1111</Words>
  <Characters>6334</Characters>
  <Lines>52</Lines>
  <Paragraphs>14</Paragraphs>
  <TotalTime>2</TotalTime>
  <ScaleCrop>false</ScaleCrop>
  <LinksUpToDate>false</LinksUpToDate>
  <CharactersWithSpaces>7431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2025-04-22T09:29:24Z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